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9" w:rsidRDefault="00B559E9"/>
    <w:p w:rsidR="008C4C6D" w:rsidRDefault="008C4C6D" w:rsidP="008C4C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Смотр – конкурс «Воронежское качество 2013»</w:t>
      </w:r>
    </w:p>
    <w:p w:rsidR="008C4C6D" w:rsidRPr="006D72BB" w:rsidRDefault="008C4C6D" w:rsidP="008C4C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2BB">
        <w:rPr>
          <w:rFonts w:ascii="Times New Roman" w:hAnsi="Times New Roman" w:cs="Times New Roman"/>
          <w:sz w:val="28"/>
          <w:szCs w:val="28"/>
        </w:rPr>
        <w:t>Приглашаем Вас принять участие.</w:t>
      </w:r>
    </w:p>
    <w:p w:rsidR="0019772F" w:rsidRPr="006D72BB" w:rsidRDefault="009A2C40" w:rsidP="00197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BB">
        <w:rPr>
          <w:rFonts w:ascii="Times New Roman" w:hAnsi="Times New Roman" w:cs="Times New Roman"/>
          <w:sz w:val="28"/>
          <w:szCs w:val="28"/>
        </w:rPr>
        <w:t xml:space="preserve">В целях повышения конкурентоспособности воронежских товаров и услуг и продвижения продукции воронежских товаропроизводителей на потребительский рынок, администрация </w:t>
      </w:r>
      <w:r w:rsidR="00EB01AF" w:rsidRPr="006D72BB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приглашает предприятия </w:t>
      </w:r>
      <w:r w:rsidR="00EE3127" w:rsidRPr="006D72BB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принять участие в смотре-конкурсе «Воронежское качество». Смотр-конкурс проводится в следующих номинациях: продовольственные товары; промышленные товары для населения; </w:t>
      </w:r>
      <w:r w:rsidR="000F577F" w:rsidRPr="006D72BB">
        <w:rPr>
          <w:rFonts w:ascii="Times New Roman" w:hAnsi="Times New Roman" w:cs="Times New Roman"/>
          <w:sz w:val="28"/>
          <w:szCs w:val="28"/>
        </w:rPr>
        <w:t xml:space="preserve">продукция производственно-технического назначения; изделия народных и художественных промыслов; услуги для населения; услуги производственно – технического назначения. В смотре – конкурсе могут участвовать все субъекты </w:t>
      </w:r>
      <w:r w:rsidR="00842BCC" w:rsidRPr="006D72BB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независимо от формы собственности. </w:t>
      </w:r>
      <w:r w:rsidR="001A073B" w:rsidRPr="006D72BB">
        <w:rPr>
          <w:rFonts w:ascii="Times New Roman" w:hAnsi="Times New Roman" w:cs="Times New Roman"/>
          <w:sz w:val="28"/>
          <w:szCs w:val="28"/>
        </w:rPr>
        <w:t xml:space="preserve">Предприятия и организации, получившие звание Лауреата смотра-конкурса за производство и реализацию высококачественной, конкурентоспособной продукции или услуг, </w:t>
      </w:r>
      <w:r w:rsidR="0019772F" w:rsidRPr="006D72BB">
        <w:rPr>
          <w:rFonts w:ascii="Times New Roman" w:hAnsi="Times New Roman" w:cs="Times New Roman"/>
          <w:sz w:val="28"/>
          <w:szCs w:val="28"/>
        </w:rPr>
        <w:t xml:space="preserve">значительный вклад в разработку и внедрение современных систем обеспечения и управления качеством, будут иметь возможность </w:t>
      </w:r>
      <w:r w:rsidR="00842BCC" w:rsidRPr="006D72BB">
        <w:rPr>
          <w:rFonts w:ascii="Times New Roman" w:hAnsi="Times New Roman" w:cs="Times New Roman"/>
          <w:sz w:val="28"/>
          <w:szCs w:val="28"/>
        </w:rPr>
        <w:t>принять участие в XVI Всероссийском конкурсе  «100 лучших товаров России» 2013г</w:t>
      </w:r>
      <w:r w:rsidR="0019772F" w:rsidRPr="006D72BB">
        <w:rPr>
          <w:rFonts w:ascii="Times New Roman" w:hAnsi="Times New Roman" w:cs="Times New Roman"/>
          <w:sz w:val="28"/>
          <w:szCs w:val="28"/>
        </w:rPr>
        <w:t>.</w:t>
      </w:r>
    </w:p>
    <w:p w:rsidR="0019772F" w:rsidRDefault="0019772F" w:rsidP="00197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смотра-конкурса получают право маркировать конкурсную продукцию Знаком «Воронежское качество» и использовать в документации и рекламных материалах звание «Лауреат смотра-конкурса «Воронежское качество» и Знак с указанием года участия в конкурсе, а также получают возможность представлять свою продукцию на страницах ежегодного каталога «Воронежское качество» 2013г.</w:t>
      </w:r>
    </w:p>
    <w:p w:rsidR="0019772F" w:rsidRDefault="0019772F" w:rsidP="00197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 смотре-конкурсе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6D72BB">
        <w:rPr>
          <w:rFonts w:ascii="Times New Roman" w:hAnsi="Times New Roman" w:cs="Times New Roman"/>
          <w:sz w:val="28"/>
          <w:szCs w:val="28"/>
        </w:rPr>
        <w:t xml:space="preserve"> 8(473)277-00-52, 8(473)261-16-94.</w:t>
      </w:r>
    </w:p>
    <w:p w:rsidR="006D72BB" w:rsidRPr="006D72BB" w:rsidRDefault="006D72BB" w:rsidP="00197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4" w:history="1">
        <w:r w:rsidRPr="008C0C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C0CE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C0C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0C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C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csm</w:t>
        </w:r>
        <w:proofErr w:type="spellEnd"/>
        <w:r w:rsidRPr="008C0CE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C0C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proofErr w:type="spellEnd"/>
        <w:r w:rsidRPr="008C0C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C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2BB">
        <w:rPr>
          <w:rFonts w:ascii="Times New Roman" w:hAnsi="Times New Roman" w:cs="Times New Roman"/>
          <w:sz w:val="28"/>
          <w:szCs w:val="28"/>
        </w:rPr>
        <w:t>.</w:t>
      </w:r>
    </w:p>
    <w:p w:rsidR="006D72BB" w:rsidRPr="006D72BB" w:rsidRDefault="006D72BB" w:rsidP="00197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30 апреля 2013 года.</w:t>
      </w:r>
    </w:p>
    <w:p w:rsidR="0019772F" w:rsidRPr="008C4C6D" w:rsidRDefault="0019772F" w:rsidP="00197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772F" w:rsidRPr="008C4C6D" w:rsidSect="00B5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EF"/>
    <w:rsid w:val="000F577F"/>
    <w:rsid w:val="0019772F"/>
    <w:rsid w:val="001A073B"/>
    <w:rsid w:val="00403CF6"/>
    <w:rsid w:val="006D72BB"/>
    <w:rsid w:val="007753EF"/>
    <w:rsid w:val="00842BCC"/>
    <w:rsid w:val="008C4C6D"/>
    <w:rsid w:val="009A2C40"/>
    <w:rsid w:val="00B559E9"/>
    <w:rsid w:val="00EB01AF"/>
    <w:rsid w:val="00E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3EF"/>
    <w:rPr>
      <w:b/>
      <w:bCs/>
    </w:rPr>
  </w:style>
  <w:style w:type="character" w:styleId="a4">
    <w:name w:val="Hyperlink"/>
    <w:basedOn w:val="a0"/>
    <w:uiPriority w:val="99"/>
    <w:unhideWhenUsed/>
    <w:rsid w:val="006D7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m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2013-02-19T08:44:00Z</dcterms:created>
  <dcterms:modified xsi:type="dcterms:W3CDTF">2013-02-20T10:26:00Z</dcterms:modified>
</cp:coreProperties>
</file>