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4C" w:rsidRDefault="0037104C" w:rsidP="00813305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ЗАСТРОЙЩИКАМ НАПОМНИЛИ ПРО ПЕРЕХОД НА СЧЕТА ЭСКРОУ</w:t>
      </w:r>
    </w:p>
    <w:p w:rsidR="0037104C" w:rsidRDefault="0037104C" w:rsidP="00813305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53F" w:rsidRPr="00AB2790" w:rsidRDefault="00CF1ECD" w:rsidP="00813305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EB56DC">
        <w:rPr>
          <w:rFonts w:ascii="Times New Roman" w:hAnsi="Times New Roman" w:cs="Times New Roman"/>
          <w:sz w:val="28"/>
          <w:szCs w:val="28"/>
        </w:rPr>
        <w:t>ачальник отдела регистрации долевого участия в строительстве Управления Росреестра по Воронежской области Ольга Фефелова приняла участие в совещании</w:t>
      </w:r>
      <w:r w:rsidR="00EB56DC" w:rsidRPr="00EB56DC">
        <w:rPr>
          <w:rFonts w:ascii="Times New Roman" w:hAnsi="Times New Roman" w:cs="Times New Roman"/>
          <w:sz w:val="28"/>
          <w:szCs w:val="28"/>
        </w:rPr>
        <w:t xml:space="preserve"> </w:t>
      </w:r>
      <w:r w:rsidR="00DD053F" w:rsidRPr="00AB2790">
        <w:rPr>
          <w:rFonts w:ascii="Times New Roman" w:hAnsi="Times New Roman" w:cs="Times New Roman"/>
          <w:sz w:val="28"/>
          <w:szCs w:val="28"/>
        </w:rPr>
        <w:t>по вопросу перехода жилищного строительства в регионе на проектное финансирование</w:t>
      </w:r>
      <w:r w:rsidR="00EB56DC"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 w:rsidR="00EB56D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DD053F" w:rsidRPr="00AB2790">
        <w:rPr>
          <w:rFonts w:ascii="Times New Roman" w:hAnsi="Times New Roman" w:cs="Times New Roman"/>
          <w:sz w:val="28"/>
          <w:szCs w:val="28"/>
        </w:rPr>
        <w:t xml:space="preserve"> </w:t>
      </w:r>
      <w:r w:rsidR="00EB56DC" w:rsidRPr="00EB56DC">
        <w:rPr>
          <w:rFonts w:ascii="Times New Roman" w:hAnsi="Times New Roman" w:cs="Times New Roman"/>
          <w:sz w:val="28"/>
          <w:szCs w:val="28"/>
        </w:rPr>
        <w:t xml:space="preserve">в правительстве Воронежской области </w:t>
      </w:r>
      <w:r w:rsidR="00EB56DC">
        <w:rPr>
          <w:rFonts w:ascii="Times New Roman" w:hAnsi="Times New Roman" w:cs="Times New Roman"/>
          <w:sz w:val="28"/>
          <w:szCs w:val="28"/>
        </w:rPr>
        <w:t>под председательством заместителя</w:t>
      </w:r>
      <w:r w:rsidR="00DD053F" w:rsidRPr="00AB2790">
        <w:rPr>
          <w:rFonts w:ascii="Times New Roman" w:hAnsi="Times New Roman" w:cs="Times New Roman"/>
          <w:sz w:val="28"/>
          <w:szCs w:val="28"/>
        </w:rPr>
        <w:t xml:space="preserve"> председат</w:t>
      </w:r>
      <w:r w:rsidR="00EB56DC">
        <w:rPr>
          <w:rFonts w:ascii="Times New Roman" w:hAnsi="Times New Roman" w:cs="Times New Roman"/>
          <w:sz w:val="28"/>
          <w:szCs w:val="28"/>
        </w:rPr>
        <w:t>еля правительства области Сергея</w:t>
      </w:r>
      <w:r w:rsidR="00DD053F" w:rsidRPr="00AB2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53F" w:rsidRPr="00AB2790">
        <w:rPr>
          <w:rFonts w:ascii="Times New Roman" w:hAnsi="Times New Roman" w:cs="Times New Roman"/>
          <w:sz w:val="28"/>
          <w:szCs w:val="28"/>
        </w:rPr>
        <w:t>Честикин</w:t>
      </w:r>
      <w:r w:rsidR="00EB56D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D053F" w:rsidRPr="00AB2790">
        <w:rPr>
          <w:rFonts w:ascii="Times New Roman" w:hAnsi="Times New Roman" w:cs="Times New Roman"/>
          <w:sz w:val="28"/>
          <w:szCs w:val="28"/>
        </w:rPr>
        <w:t>.</w:t>
      </w:r>
    </w:p>
    <w:p w:rsidR="00DD053F" w:rsidRPr="00AB2790" w:rsidRDefault="00DD053F" w:rsidP="00813305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790">
        <w:rPr>
          <w:rFonts w:ascii="Times New Roman" w:hAnsi="Times New Roman" w:cs="Times New Roman"/>
          <w:sz w:val="28"/>
          <w:szCs w:val="28"/>
        </w:rPr>
        <w:t xml:space="preserve">В совещании </w:t>
      </w:r>
      <w:r w:rsidR="00EB56D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B2790">
        <w:rPr>
          <w:rFonts w:ascii="Times New Roman" w:hAnsi="Times New Roman" w:cs="Times New Roman"/>
          <w:sz w:val="28"/>
          <w:szCs w:val="28"/>
        </w:rPr>
        <w:t>приняли участие представители администрации городского округа город Воронеж, департамента строительной политики области, инсп</w:t>
      </w:r>
      <w:r w:rsidR="00AB2790">
        <w:rPr>
          <w:rFonts w:ascii="Times New Roman" w:hAnsi="Times New Roman" w:cs="Times New Roman"/>
          <w:sz w:val="28"/>
          <w:szCs w:val="28"/>
        </w:rPr>
        <w:t>екции Гос</w:t>
      </w:r>
      <w:r w:rsidR="00EB56DC">
        <w:rPr>
          <w:rFonts w:ascii="Times New Roman" w:hAnsi="Times New Roman" w:cs="Times New Roman"/>
          <w:sz w:val="28"/>
          <w:szCs w:val="28"/>
        </w:rPr>
        <w:t xml:space="preserve">ударственного строительного </w:t>
      </w:r>
      <w:r w:rsidR="00AB2790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EB56DC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AB2790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Pr="00AB2790">
        <w:rPr>
          <w:rFonts w:ascii="Times New Roman" w:hAnsi="Times New Roman" w:cs="Times New Roman"/>
          <w:sz w:val="28"/>
          <w:szCs w:val="28"/>
        </w:rPr>
        <w:t>Союза строителей Воронежской области, строительных компаний региона и кредитных организаций, работающих по проектному финансированию в жилищном строительстве: Центрально-Черноземного банка ПАО Сбербанк, АО «Банк ДОМ.РФ», ПАО «ВТБ» и АО «Газпромбанк».</w:t>
      </w:r>
    </w:p>
    <w:p w:rsidR="003B4ECC" w:rsidRPr="003B4ECC" w:rsidRDefault="00213F68" w:rsidP="00813305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Темой для обсуждения ст</w:t>
      </w:r>
      <w:r w:rsidR="003B4ECC">
        <w:rPr>
          <w:rFonts w:ascii="Times New Roman" w:hAnsi="Times New Roman" w:cs="Times New Roman"/>
          <w:sz w:val="28"/>
          <w:szCs w:val="28"/>
        </w:rPr>
        <w:t>али изменения</w:t>
      </w:r>
      <w:r w:rsidR="003B4ECC" w:rsidRPr="003B4ECC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3B4ECC" w:rsidRPr="003B4EC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сфере долевого строительства, </w:t>
      </w:r>
      <w:r w:rsidR="003B4EC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внесенные </w:t>
      </w:r>
      <w:r w:rsidR="003B4ECC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3B4ECC" w:rsidRPr="003B4ECC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B4ECC">
        <w:rPr>
          <w:rFonts w:ascii="Times New Roman" w:hAnsi="Times New Roman" w:cs="Times New Roman"/>
          <w:bCs/>
          <w:sz w:val="28"/>
          <w:szCs w:val="28"/>
        </w:rPr>
        <w:t>ом</w:t>
      </w:r>
      <w:r w:rsidR="003B4ECC" w:rsidRPr="003B4ECC">
        <w:rPr>
          <w:rFonts w:ascii="Times New Roman" w:hAnsi="Times New Roman" w:cs="Times New Roman"/>
          <w:bCs/>
          <w:sz w:val="28"/>
          <w:szCs w:val="28"/>
        </w:rPr>
        <w:t xml:space="preserve"> от 25</w:t>
      </w:r>
      <w:r w:rsidR="003B4ECC">
        <w:rPr>
          <w:rFonts w:ascii="Times New Roman" w:hAnsi="Times New Roman" w:cs="Times New Roman"/>
          <w:bCs/>
          <w:sz w:val="28"/>
          <w:szCs w:val="28"/>
        </w:rPr>
        <w:t xml:space="preserve">.12.2018 г. № </w:t>
      </w:r>
      <w:r w:rsidR="003B4ECC" w:rsidRPr="003B4ECC">
        <w:rPr>
          <w:rFonts w:ascii="Times New Roman" w:hAnsi="Times New Roman" w:cs="Times New Roman"/>
          <w:bCs/>
          <w:sz w:val="28"/>
          <w:szCs w:val="28"/>
        </w:rPr>
        <w:t>478-ФЗ</w:t>
      </w:r>
      <w:r w:rsidR="003B4ECC" w:rsidRPr="003B4ECC">
        <w:rPr>
          <w:rFonts w:ascii="Times New Roman" w:hAnsi="Times New Roman" w:cs="Times New Roman"/>
          <w:bCs/>
          <w:sz w:val="28"/>
          <w:szCs w:val="28"/>
        </w:rPr>
        <w:br/>
        <w:t>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</w:r>
      <w:r w:rsidR="003B4ECC">
        <w:rPr>
          <w:rFonts w:ascii="Times New Roman" w:hAnsi="Times New Roman" w:cs="Times New Roman"/>
          <w:bCs/>
          <w:sz w:val="28"/>
          <w:szCs w:val="28"/>
        </w:rPr>
        <w:t xml:space="preserve"> и вступающие в силу 01.07.2019г.</w:t>
      </w:r>
    </w:p>
    <w:p w:rsidR="00DD053F" w:rsidRPr="00AB2790" w:rsidRDefault="00DD053F" w:rsidP="00813305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790">
        <w:rPr>
          <w:rFonts w:ascii="Times New Roman" w:hAnsi="Times New Roman" w:cs="Times New Roman"/>
          <w:sz w:val="28"/>
          <w:szCs w:val="28"/>
        </w:rPr>
        <w:t xml:space="preserve"> </w:t>
      </w:r>
      <w:r w:rsidR="003B4ECC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AB2790">
        <w:rPr>
          <w:rFonts w:ascii="Times New Roman" w:hAnsi="Times New Roman" w:cs="Times New Roman"/>
          <w:sz w:val="28"/>
          <w:szCs w:val="28"/>
        </w:rPr>
        <w:t xml:space="preserve">с 1 июля 2019 года застройщики смогут привлекать средства участников долевого строительства по договорам, предоставленным на государственную регистрацию после этой даты, только с использованием счетов </w:t>
      </w:r>
      <w:proofErr w:type="spellStart"/>
      <w:r w:rsidRPr="00AB2790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AB2790">
        <w:rPr>
          <w:rFonts w:ascii="Times New Roman" w:hAnsi="Times New Roman" w:cs="Times New Roman"/>
          <w:sz w:val="28"/>
          <w:szCs w:val="28"/>
        </w:rPr>
        <w:t xml:space="preserve">. Использование счетов </w:t>
      </w:r>
      <w:proofErr w:type="spellStart"/>
      <w:r w:rsidRPr="00AB2790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AB2790">
        <w:rPr>
          <w:rFonts w:ascii="Times New Roman" w:hAnsi="Times New Roman" w:cs="Times New Roman"/>
          <w:sz w:val="28"/>
          <w:szCs w:val="28"/>
        </w:rPr>
        <w:t xml:space="preserve"> обезопасит финансовые средства, вложенные покупателями в строительство дома, так как деньги не будут поступать на счета строительной компании, а останутся в банке до завершения строительства и предоставления гражданам жилья.</w:t>
      </w:r>
    </w:p>
    <w:p w:rsidR="00DD053F" w:rsidRPr="00AB2790" w:rsidRDefault="00DD053F" w:rsidP="00813305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790">
        <w:rPr>
          <w:rFonts w:ascii="Times New Roman" w:hAnsi="Times New Roman" w:cs="Times New Roman"/>
          <w:sz w:val="28"/>
          <w:szCs w:val="28"/>
        </w:rPr>
        <w:t xml:space="preserve">Без использования счетов </w:t>
      </w:r>
      <w:proofErr w:type="spellStart"/>
      <w:r w:rsidRPr="00AB2790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AB2790">
        <w:rPr>
          <w:rFonts w:ascii="Times New Roman" w:hAnsi="Times New Roman" w:cs="Times New Roman"/>
          <w:sz w:val="28"/>
          <w:szCs w:val="28"/>
        </w:rPr>
        <w:t xml:space="preserve"> денежные средства дольщиков могут быть привлечены только для строительства домов, попадающих под критерии, определяющие степень готовности многоквартирного дома (утверждены постановлением Правительства РФ от 22.04.2019 № 480). Под действие постановления попадают объекты, имеющие степень готовности не менее 30% (для проектов развития застроенных территорий – 15%), при этом договоры долевого участия должны быть заключены не менее чем на 10% общей площади жилых и нежилых помещений дома.</w:t>
      </w:r>
    </w:p>
    <w:p w:rsidR="00DD053F" w:rsidRPr="00AB2790" w:rsidRDefault="00213F68" w:rsidP="00813305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информации</w:t>
      </w:r>
      <w:r w:rsidR="00C51961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</w:t>
      </w:r>
      <w:r w:rsidR="00636C2E">
        <w:rPr>
          <w:rFonts w:ascii="Times New Roman" w:hAnsi="Times New Roman" w:cs="Times New Roman"/>
          <w:sz w:val="28"/>
          <w:szCs w:val="28"/>
        </w:rPr>
        <w:t>,</w:t>
      </w:r>
      <w:r w:rsidR="00C51961">
        <w:rPr>
          <w:rFonts w:ascii="Times New Roman" w:hAnsi="Times New Roman" w:cs="Times New Roman"/>
          <w:sz w:val="28"/>
          <w:szCs w:val="28"/>
        </w:rPr>
        <w:t xml:space="preserve"> н</w:t>
      </w:r>
      <w:r w:rsidR="00DD053F" w:rsidRPr="00AB2790">
        <w:rPr>
          <w:rFonts w:ascii="Times New Roman" w:hAnsi="Times New Roman" w:cs="Times New Roman"/>
          <w:sz w:val="28"/>
          <w:szCs w:val="28"/>
        </w:rPr>
        <w:t xml:space="preserve">а данный момент на территории региона идет строительство 209 многоквартирных домов общей площадью свыше 2,2 млн </w:t>
      </w:r>
      <w:proofErr w:type="spellStart"/>
      <w:r w:rsidR="00DD053F" w:rsidRPr="00AB279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D053F" w:rsidRPr="00AB2790">
        <w:rPr>
          <w:rFonts w:ascii="Times New Roman" w:hAnsi="Times New Roman" w:cs="Times New Roman"/>
          <w:sz w:val="28"/>
          <w:szCs w:val="28"/>
        </w:rPr>
        <w:t>. Строительство 72 из них ведется без привлечения средств граждан, шесть домов уже строятся с привлечением проектного финансирования. 80 многоквартирных домов соответствуют критериям постановления Правительства РФ, а еще 28 объектов находятся в непосредственной близости от достижения критерия готовности. На проектное финансирование планируется перевести строительство 16 многоквартирных домов, 15 соответствующих заявок уже подано в кредитные организации, и три из них уже одобрены.</w:t>
      </w:r>
    </w:p>
    <w:sectPr w:rsidR="00DD053F" w:rsidRPr="00AB2790" w:rsidSect="0081330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D0"/>
    <w:rsid w:val="000C3FD0"/>
    <w:rsid w:val="001F69EC"/>
    <w:rsid w:val="00213F68"/>
    <w:rsid w:val="0037104C"/>
    <w:rsid w:val="003B4ECC"/>
    <w:rsid w:val="00636C2E"/>
    <w:rsid w:val="00813305"/>
    <w:rsid w:val="008E64FC"/>
    <w:rsid w:val="00AB2790"/>
    <w:rsid w:val="00BB6149"/>
    <w:rsid w:val="00C51961"/>
    <w:rsid w:val="00CF1ECD"/>
    <w:rsid w:val="00DD053F"/>
    <w:rsid w:val="00EB56DC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8BB9"/>
  <w15:chartTrackingRefBased/>
  <w15:docId w15:val="{D2FC3810-36C1-4D63-BF6E-2B1BBB6C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13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Елена Алексеевна</dc:creator>
  <cp:keywords/>
  <dc:description/>
  <cp:lastModifiedBy>Крамарева Оксана Ильинична</cp:lastModifiedBy>
  <cp:revision>3</cp:revision>
  <cp:lastPrinted>2019-06-25T08:30:00Z</cp:lastPrinted>
  <dcterms:created xsi:type="dcterms:W3CDTF">2019-06-25T15:30:00Z</dcterms:created>
  <dcterms:modified xsi:type="dcterms:W3CDTF">2019-06-28T10:16:00Z</dcterms:modified>
</cp:coreProperties>
</file>