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7F" w:rsidRPr="00AD3E7F" w:rsidRDefault="00AD3E7F" w:rsidP="00AD3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D3E7F" w:rsidRPr="00AD3E7F" w:rsidRDefault="00AD3E7F" w:rsidP="00AD3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ревизионной комиссии Новохоперского муниципального </w:t>
      </w:r>
    </w:p>
    <w:p w:rsidR="00AD3E7F" w:rsidRPr="00AD3E7F" w:rsidRDefault="00AD3E7F" w:rsidP="00AD3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Воронежской области за 20</w:t>
      </w:r>
      <w:r w:rsidR="00813D25" w:rsidRPr="0022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D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87368" w:rsidRDefault="00187368" w:rsidP="00AD3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E7F" w:rsidRPr="00A87743" w:rsidRDefault="00AD3E7F" w:rsidP="00AD3E7F">
      <w:pPr>
        <w:spacing w:after="0" w:line="240" w:lineRule="auto"/>
        <w:jc w:val="center"/>
        <w:rPr>
          <w:b/>
          <w:sz w:val="28"/>
          <w:szCs w:val="28"/>
        </w:rPr>
      </w:pPr>
      <w:r w:rsidRPr="00AD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работы</w:t>
      </w:r>
    </w:p>
    <w:p w:rsidR="00767540" w:rsidRDefault="00767540" w:rsidP="00187368">
      <w:pPr>
        <w:pStyle w:val="ConsPlusNormal"/>
        <w:spacing w:before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присутствующие!</w:t>
      </w:r>
    </w:p>
    <w:p w:rsidR="0022077D" w:rsidRDefault="0022077D" w:rsidP="0022077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87743"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8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7743">
        <w:rPr>
          <w:rFonts w:ascii="Times New Roman" w:hAnsi="Times New Roman" w:cs="Times New Roman"/>
          <w:sz w:val="28"/>
          <w:szCs w:val="28"/>
        </w:rPr>
        <w:t>евизионной комиссии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87743">
        <w:rPr>
          <w:rFonts w:ascii="Times New Roman" w:hAnsi="Times New Roman" w:cs="Times New Roman"/>
          <w:sz w:val="28"/>
          <w:szCs w:val="28"/>
        </w:rPr>
        <w:t>рского муниц</w:t>
      </w:r>
      <w:r w:rsidRPr="00A87743">
        <w:rPr>
          <w:rFonts w:ascii="Times New Roman" w:hAnsi="Times New Roman" w:cs="Times New Roman"/>
          <w:sz w:val="28"/>
          <w:szCs w:val="28"/>
        </w:rPr>
        <w:t>и</w:t>
      </w:r>
      <w:r w:rsidRPr="00A87743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2B1A25">
        <w:rPr>
          <w:rFonts w:ascii="Times New Roman" w:hAnsi="Times New Roman" w:cs="Times New Roman"/>
          <w:sz w:val="28"/>
          <w:szCs w:val="28"/>
        </w:rPr>
        <w:t xml:space="preserve">района Воронежской области 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B1A2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B1A25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 соответс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вии с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1BF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91BF9">
        <w:rPr>
          <w:rFonts w:ascii="Times New Roman" w:hAnsi="Times New Roman" w:cs="Times New Roman"/>
          <w:sz w:val="28"/>
          <w:szCs w:val="28"/>
        </w:rPr>
        <w:t xml:space="preserve"> 19 Федерального</w:t>
      </w:r>
      <w:r w:rsidRPr="00091BF9">
        <w:t xml:space="preserve"> 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№6-ФЗ от 07.02.2011 «Об  </w:t>
      </w:r>
      <w:r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общих принципах организации и деятельности контрольно-счетных органов субъе</w:t>
      </w:r>
      <w:r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тов Российской Федерации и муниципальных образований»,</w:t>
      </w:r>
      <w:r w:rsidRPr="000971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статей 17</w:t>
      </w:r>
      <w:r w:rsidRPr="000971E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971EB">
          <w:rPr>
            <w:rFonts w:ascii="Times New Roman" w:hAnsi="Times New Roman" w:cs="Times New Roman"/>
            <w:sz w:val="28"/>
            <w:szCs w:val="28"/>
          </w:rPr>
          <w:t>Пол</w:t>
        </w:r>
        <w:r w:rsidRPr="000971EB">
          <w:rPr>
            <w:rFonts w:ascii="Times New Roman" w:hAnsi="Times New Roman" w:cs="Times New Roman"/>
            <w:sz w:val="28"/>
            <w:szCs w:val="28"/>
          </w:rPr>
          <w:t>о</w:t>
        </w:r>
        <w:r w:rsidRPr="000971EB">
          <w:rPr>
            <w:rFonts w:ascii="Times New Roman" w:hAnsi="Times New Roman" w:cs="Times New Roman"/>
            <w:sz w:val="28"/>
            <w:szCs w:val="28"/>
          </w:rPr>
          <w:t>жения</w:t>
        </w:r>
      </w:hyperlink>
      <w:r w:rsidRPr="000971EB">
        <w:rPr>
          <w:rFonts w:ascii="Times New Roman" w:hAnsi="Times New Roman" w:cs="Times New Roman"/>
          <w:sz w:val="28"/>
          <w:szCs w:val="28"/>
        </w:rPr>
        <w:t xml:space="preserve"> о ревизионной комиссии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71EB">
        <w:rPr>
          <w:rFonts w:ascii="Times New Roman" w:hAnsi="Times New Roman" w:cs="Times New Roman"/>
          <w:sz w:val="28"/>
          <w:szCs w:val="28"/>
        </w:rPr>
        <w:t>рского муниципального района В</w:t>
      </w:r>
      <w:r w:rsidRPr="000971EB">
        <w:rPr>
          <w:rFonts w:ascii="Times New Roman" w:hAnsi="Times New Roman" w:cs="Times New Roman"/>
          <w:sz w:val="28"/>
          <w:szCs w:val="28"/>
        </w:rPr>
        <w:t>о</w:t>
      </w:r>
      <w:r w:rsidRPr="000971EB">
        <w:rPr>
          <w:rFonts w:ascii="Times New Roman" w:hAnsi="Times New Roman" w:cs="Times New Roman"/>
          <w:sz w:val="28"/>
          <w:szCs w:val="28"/>
        </w:rPr>
        <w:t>ронежской области (далее – ревизионная комиссия), утвержденного решен</w:t>
      </w:r>
      <w:r w:rsidRPr="000971EB">
        <w:rPr>
          <w:rFonts w:ascii="Times New Roman" w:hAnsi="Times New Roman" w:cs="Times New Roman"/>
          <w:sz w:val="28"/>
          <w:szCs w:val="28"/>
        </w:rPr>
        <w:t>и</w:t>
      </w:r>
      <w:r w:rsidRPr="000971EB">
        <w:rPr>
          <w:rFonts w:ascii="Times New Roman" w:hAnsi="Times New Roman" w:cs="Times New Roman"/>
          <w:sz w:val="28"/>
          <w:szCs w:val="28"/>
        </w:rPr>
        <w:t>ем Совета народных депутатов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71EB">
        <w:rPr>
          <w:rFonts w:ascii="Times New Roman" w:hAnsi="Times New Roman" w:cs="Times New Roman"/>
          <w:sz w:val="28"/>
          <w:szCs w:val="28"/>
        </w:rPr>
        <w:t>рского муниципального района</w:t>
      </w:r>
      <w:proofErr w:type="gramEnd"/>
      <w:r w:rsidRPr="000971EB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971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971EB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971E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293, а так же стандартом внешнего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финансового контроля  ревизионной комиссии «Подготовка годового отчета о деятельности» от 29.12.2021 №13</w:t>
      </w:r>
      <w:r w:rsidRPr="000971EB">
        <w:rPr>
          <w:rFonts w:ascii="Times New Roman" w:hAnsi="Times New Roman" w:cs="Times New Roman"/>
          <w:sz w:val="28"/>
          <w:szCs w:val="28"/>
        </w:rPr>
        <w:t>.</w:t>
      </w:r>
    </w:p>
    <w:p w:rsidR="0022077D" w:rsidRDefault="0022077D" w:rsidP="0022077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A13">
        <w:rPr>
          <w:rFonts w:ascii="Times New Roman" w:hAnsi="Times New Roman" w:cs="Times New Roman"/>
          <w:sz w:val="28"/>
          <w:szCs w:val="28"/>
        </w:rPr>
        <w:t xml:space="preserve">В отчете отражены результаты деятельности Ревизионной комиссии Новохопёрского муниципального района Воронежской области за 2022 год, с учетом реализации задач, возложенных Бюджетным кодексом Российской Федерации, Федеральным законом от 07.02.2011 № 6-ФЗ </w:t>
      </w:r>
      <w:r w:rsidRPr="00014A1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«Об  общих при</w:t>
      </w:r>
      <w:r w:rsidRPr="00014A1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14A1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ципах организации и деятельности контрольно-счетных органов субъектов Российской Федерации и муниципальных образований»</w:t>
      </w:r>
      <w:r w:rsidRPr="00014A13">
        <w:rPr>
          <w:rFonts w:ascii="Times New Roman" w:hAnsi="Times New Roman" w:cs="Times New Roman"/>
          <w:sz w:val="28"/>
          <w:szCs w:val="28"/>
        </w:rPr>
        <w:t>, нормативно - прав</w:t>
      </w:r>
      <w:r w:rsidRPr="00014A13">
        <w:rPr>
          <w:rFonts w:ascii="Times New Roman" w:hAnsi="Times New Roman" w:cs="Times New Roman"/>
          <w:sz w:val="28"/>
          <w:szCs w:val="28"/>
        </w:rPr>
        <w:t>о</w:t>
      </w:r>
      <w:r w:rsidRPr="00014A13">
        <w:rPr>
          <w:rFonts w:ascii="Times New Roman" w:hAnsi="Times New Roman" w:cs="Times New Roman"/>
          <w:sz w:val="28"/>
          <w:szCs w:val="28"/>
        </w:rPr>
        <w:t>выми актами Российской Федерации и Воронежской области, нормативно - правовыми актами Новохопёрского муниципального района.</w:t>
      </w:r>
      <w:proofErr w:type="gramEnd"/>
    </w:p>
    <w:p w:rsidR="00317DDC" w:rsidRPr="00317DDC" w:rsidRDefault="00317DDC" w:rsidP="0022077D">
      <w:pPr>
        <w:pStyle w:val="ConsPlusNormal"/>
        <w:spacing w:line="288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D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Деятельность ревизионной комиссии Новохопёрского муниципального района в отчетном периоде осуществлялась на основании утвержденного плана работы ревизионной комиссии на 2022 год, сформированного с учетом возложенных на Ревизионную комиссию полномочий, Соглашений, заключенных с представительными органами поселений по передаче полномочий по осуществлению внешнего муниципального финансового контроля поселений. При планировании деятельности ревизионной комиссии на 2022 год было учтено предложение Контрольно-счетной палаты Воронежской области о проведении параллельного контрольного мероприятия. План на 2022 год  выполнен в полном объеме.</w:t>
      </w:r>
    </w:p>
    <w:p w:rsidR="00317DDC" w:rsidRPr="00317DDC" w:rsidRDefault="00317DDC" w:rsidP="00317DD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7DD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годовым планом работы ревизионной комиссией в  2022 году проведено 39 мероприятий, в том числе: 6 контрольных мероприятий и 33 экспертно-аналитических мероприятий. Параллельно с Контрольно-счетной палатой Воронежской области проведено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17DD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контрольное мероприятие. Мероприятиями охвачено 40 объектов контроля.</w:t>
      </w:r>
    </w:p>
    <w:p w:rsidR="00317DDC" w:rsidRPr="00317DDC" w:rsidRDefault="00317DDC" w:rsidP="00317DD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7DD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Объем проверенных средств составил 3 305 297,2 тыс. рублей, в том числе: в ходе проведения внешней проверки отчетов об исполнении районного бюджета и бюджетов поселений – 3 237 040,5 тыс. рублей, в ходе проведения контрольно мероприятий – 68 256,7 тыс. рублей.</w:t>
      </w:r>
    </w:p>
    <w:p w:rsidR="00317DDC" w:rsidRPr="00317DDC" w:rsidRDefault="00317DDC" w:rsidP="00317DD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7DD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осуществлении внешнего муниципального контроля выявлено 262 нарушени</w:t>
      </w:r>
      <w:r w:rsidR="00ED5DF6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317DD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недостатк</w:t>
      </w:r>
      <w:r w:rsidR="00ED5DF6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317DD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сумму 2 050,9 тыс. рублей, в том числе:</w:t>
      </w:r>
    </w:p>
    <w:p w:rsidR="00317DDC" w:rsidRPr="00317DDC" w:rsidRDefault="00317DDC" w:rsidP="00317DD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7DD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формирование и исполнение бюджетов – 28;</w:t>
      </w:r>
    </w:p>
    <w:p w:rsidR="00317DDC" w:rsidRPr="00317DDC" w:rsidRDefault="00317DDC" w:rsidP="00317DD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7DD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ведение бухгалтерского (бюджетного) учета – 126 (на сумму 134,6 тыс. рублей);</w:t>
      </w:r>
    </w:p>
    <w:p w:rsidR="00317DDC" w:rsidRPr="00317DDC" w:rsidRDefault="00317DDC" w:rsidP="00317DD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7DD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сфере управления и распоряжения муниципальной собственностью – 4;</w:t>
      </w:r>
    </w:p>
    <w:p w:rsidR="00317DDC" w:rsidRPr="00317DDC" w:rsidRDefault="00317DDC" w:rsidP="00317DD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7DD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 осуществлении муниципальных закупок – 61 (на сумму 1887,8 тыс. рублей); </w:t>
      </w:r>
    </w:p>
    <w:p w:rsidR="00317DDC" w:rsidRPr="00317DDC" w:rsidRDefault="00317DDC" w:rsidP="00317DD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7DD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неэффективное использование бюджетных средств – 33 (на сумму 28,5 тыс. рублей).</w:t>
      </w:r>
    </w:p>
    <w:p w:rsidR="00317DDC" w:rsidRPr="00317DDC" w:rsidRDefault="00317DDC" w:rsidP="003E387E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7DD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устранения выявленных нарушений руководителям проверенных органов и учреждений направлено 7 представлений для принятия мер по устранению нарушений и недостатков.</w:t>
      </w:r>
    </w:p>
    <w:p w:rsidR="00AD3E7F" w:rsidRPr="00FE693F" w:rsidRDefault="00316424" w:rsidP="00AD3E7F">
      <w:pPr>
        <w:pStyle w:val="a3"/>
        <w:spacing w:line="288" w:lineRule="auto"/>
        <w:ind w:right="0" w:firstLine="709"/>
        <w:jc w:val="center"/>
        <w:rPr>
          <w:rStyle w:val="apple-style-span"/>
          <w:szCs w:val="28"/>
          <w:shd w:val="clear" w:color="auto" w:fill="FFFFFF"/>
        </w:rPr>
      </w:pPr>
      <w:r w:rsidRPr="00FE693F">
        <w:rPr>
          <w:b/>
          <w:sz w:val="28"/>
        </w:rPr>
        <w:t>Контрольная</w:t>
      </w:r>
      <w:r w:rsidR="00AD3E7F" w:rsidRPr="00FE693F">
        <w:rPr>
          <w:b/>
          <w:sz w:val="28"/>
        </w:rPr>
        <w:t xml:space="preserve"> деятельность</w:t>
      </w:r>
    </w:p>
    <w:p w:rsidR="00FE693F" w:rsidRPr="00FE693F" w:rsidRDefault="00FE693F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отчетном периоде проведено 6 контрольных мероприятий. </w:t>
      </w:r>
      <w:proofErr w:type="gramStart"/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контроля проверками охвачено 7 объектов контроля; по результатам проверок составлено 7 актов проверок, направлено 7 представлений объектам контроля</w:t>
      </w:r>
      <w:r w:rsidR="003E387E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3E387E" w:rsidRPr="003E387E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привлечены к дисциплинарной ответственности 2 должностных лица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</w:p>
    <w:p w:rsidR="00FE693F" w:rsidRPr="00FE693F" w:rsidRDefault="00FE693F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Всего контрольными мероприятиями выявлено 230 нарушения. </w:t>
      </w:r>
      <w:proofErr w:type="gramStart"/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Общий объем выявленных нарушений в денежном эквиваленте оценив</w:t>
      </w:r>
      <w:r w:rsidR="003E387E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ается в размере 2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050,9 тыс. рублей, из которых</w:t>
      </w:r>
      <w:r w:rsidR="003E387E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выявлены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нарушение требований, предъявляемых к оформлению фактов хозяйственной жизни экономического субъекта первичными учетными документами – 133,1 тыс. рублей, нарушение порядка работы с денежной наличностью и порядка ведения кассовых операций -1,5 тыс. рублей, нарушения условий исполнения контрактов (договоров), в том числе сроков исполнения, включая своевременность расчетов по</w:t>
      </w:r>
      <w:proofErr w:type="gramEnd"/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контракту (договору) – 1 887,8 тыс. рублей, неэффективное использование средств – 28,5 тыс. рублей. Остальные нарушения связаны с несоблюдением требований законодательства, нормативных актов федерального, областного и муниципального уровня в финансово-бюджетной сфере, в сфере закупок товаров, работ, услуг для обеспечения государственных и муниципальных нужд. </w:t>
      </w:r>
    </w:p>
    <w:p w:rsidR="00FE693F" w:rsidRDefault="00FE693F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2022 году  учет нарушений осуществлялся на основе классификатора</w:t>
      </w:r>
      <w:r w:rsidR="003E387E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нарушений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рекомендованного коллегией Счетной палаты РФ, с учетом внесенных в него корректировок и дополнений, учитывающих специфику проверок ревизионной комиссии. </w:t>
      </w:r>
    </w:p>
    <w:p w:rsidR="0093575A" w:rsidRDefault="0093575A" w:rsidP="0093575A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87743">
        <w:rPr>
          <w:rFonts w:ascii="Times New Roman" w:hAnsi="Times New Roman" w:cs="Times New Roman"/>
          <w:sz w:val="28"/>
          <w:szCs w:val="28"/>
        </w:rPr>
        <w:t xml:space="preserve"> рамках комплекса контрольно-ревизионных мероприятий проведен</w:t>
      </w:r>
      <w:r>
        <w:rPr>
          <w:rFonts w:ascii="Times New Roman" w:hAnsi="Times New Roman" w:cs="Times New Roman"/>
          <w:sz w:val="28"/>
          <w:szCs w:val="28"/>
        </w:rPr>
        <w:t xml:space="preserve">ы следующие мероприятия: </w:t>
      </w:r>
    </w:p>
    <w:p w:rsidR="0093575A" w:rsidRDefault="0093575A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93575A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проверка законности и  эффективности использования бюджетных средств МКУК «</w:t>
      </w:r>
      <w:proofErr w:type="spellStart"/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Ярковский</w:t>
      </w:r>
      <w:proofErr w:type="spellEnd"/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КДЦ» за 2021 год.</w:t>
      </w:r>
    </w:p>
    <w:p w:rsidR="0093575A" w:rsidRDefault="0093575A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Проверка законности и эффективности использования бюджетных средств, выделенных 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МКУК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«Старожильский </w:t>
      </w:r>
      <w:proofErr w:type="spellStart"/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культурно-досуговый</w:t>
      </w:r>
      <w:proofErr w:type="spellEnd"/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центр» за 2021 год, истекший период 2022 год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E693F" w:rsidRPr="00FE693F" w:rsidRDefault="00FE693F" w:rsidP="00FE693F">
      <w:pPr>
        <w:spacing w:after="0" w:line="288" w:lineRule="auto"/>
        <w:ind w:firstLine="708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контроля за целевым и эффективным использованием средств районного бюджета, предоставляемых бюджетам поселений, проведена проверка соблюдения бюджетного законодательства и осуществления деятельности по социально-экономическому развитию территорий органами местного самоуправления  Ярковского</w:t>
      </w:r>
      <w:r w:rsidR="0093575A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Троицкого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</w:t>
      </w:r>
      <w:r w:rsidR="0093575A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</w:t>
      </w:r>
      <w:r w:rsidR="0093575A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Новохоперского муниципального района Воронежской за 2020</w:t>
      </w:r>
      <w:r w:rsidR="00BA4D1E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2021годы</w:t>
      </w:r>
      <w:r w:rsidR="00BA4D1E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0A752E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истекший период 2022</w:t>
      </w:r>
      <w:r w:rsidR="00BA4D1E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E693F" w:rsidRDefault="00473EFA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соответствии с заключенным с Контрольно-счетной палатой Воронежской области решением о проведении параллельного контрольного мероприятия от 01.06.2022 года, проведено контрольное мероприятие «Проверка законности и эффективности использования бюджетных средств, выделенных в 2020-2021 годах и текущем периоде 2022 года на реализацию областной адресной программы капитального ремонта в рамках государственной программы Воронежской области «Развитие образования» (параллельно с Контрольно-счетной палатой Воронежской области)»</w:t>
      </w:r>
      <w:r w:rsidR="003E387E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E387E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мероприятия проверены 2 школы: </w:t>
      </w:r>
      <w:r w:rsidRPr="00473EFA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МКОУ «</w:t>
      </w:r>
      <w:proofErr w:type="spellStart"/>
      <w:r w:rsidRPr="00473EFA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Центральская</w:t>
      </w:r>
      <w:proofErr w:type="spellEnd"/>
      <w:r w:rsidRPr="00473EFA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СОШ», МКОУ «Троицкая СОШ»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E693F" w:rsidRPr="00FE693F" w:rsidRDefault="00FE693F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планом работы на 2022 год проведено контрольное мероприятие «</w:t>
      </w:r>
      <w:r w:rsidR="00473EFA" w:rsidRPr="00473EFA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Проверка законности и эффективности использования бюджетных средств, выделенных Муниципальному казенному общеобразовательному учреждению Новохоперского муниципального района Воронежской области "</w:t>
      </w:r>
      <w:proofErr w:type="spellStart"/>
      <w:r w:rsidR="00473EFA" w:rsidRPr="00473EFA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Ярковская</w:t>
      </w:r>
      <w:proofErr w:type="spellEnd"/>
      <w:r w:rsidR="00473EFA" w:rsidRPr="00473EFA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школа" на организацию льготного питания учащихся в 2021 году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AD3E7F" w:rsidRPr="00AB6DBB" w:rsidRDefault="00786189" w:rsidP="00786189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1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</w:t>
      </w:r>
      <w:r w:rsidR="00AD3E7F" w:rsidRPr="00AB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Экспертно-аналитическая деятельность</w:t>
      </w:r>
    </w:p>
    <w:p w:rsidR="00FE693F" w:rsidRPr="00FE693F" w:rsidRDefault="006C0FEF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6C0FE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основании Бюджетного кодекса РФ, Федерального закона от 07.02.2011 № 6-ФЗ 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6C0FE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2022 году ревизионной комиссией осуществлен комплекс экспертно-аналитических мероприятий для реализации полномочий по контролю формирования и исполнения районного бюджета. 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отчетном периоде проведено 33 </w:t>
      </w:r>
      <w:proofErr w:type="gramStart"/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экспертно-аналитических</w:t>
      </w:r>
      <w:proofErr w:type="gramEnd"/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мероприятия. В процессе мероприятий охвачено 33 объекта контроля, по результатам составлено 33 заключения. Всего </w:t>
      </w:r>
      <w:proofErr w:type="gramStart"/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экспертно-аналитических</w:t>
      </w:r>
      <w:proofErr w:type="gramEnd"/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мероприятиями выявлено 32 нарушения. </w:t>
      </w:r>
    </w:p>
    <w:p w:rsidR="00FE693F" w:rsidRPr="00FE693F" w:rsidRDefault="00FE693F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2022 году по результатам проведенных экспертно-аналитических мероприятий были подготовлены и направлены в Совет народных депутатов и администрацию Новохоперского муниципального района Заключения:  </w:t>
      </w:r>
    </w:p>
    <w:p w:rsidR="00FE693F" w:rsidRPr="00FE693F" w:rsidRDefault="00FE693F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на проект решения «О районном бюджете на 2023 год и на плановый период 2024 и 2025 годов»; </w:t>
      </w:r>
    </w:p>
    <w:p w:rsidR="00FE693F" w:rsidRPr="00FE693F" w:rsidRDefault="00FE693F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 отчет об исполнении районного бюджета в 2021 году. </w:t>
      </w:r>
    </w:p>
    <w:p w:rsidR="00FE693F" w:rsidRPr="00FE693F" w:rsidRDefault="00FE693F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в Совет народных депутатов Новохопёрского муниципального района была предоставлена информация о результатах проведенного анализа исполнения районного бюджета за 1 квартал, 1 полугодие и за 9 месяцев 2022 года.</w:t>
      </w:r>
    </w:p>
    <w:p w:rsidR="00FE693F" w:rsidRPr="00FE693F" w:rsidRDefault="003C2743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роведена экспертиза, подготовлены и направлены в Совет народных депутатов Новохопёрского муниципального района 4 заключени</w:t>
      </w:r>
      <w:r w:rsidR="0016575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проект решений «О внесении изменений и дополнений в решение Совета народных депутатов Новохопёрского муниципального района от 28.12.2021 года № 318 «О районном бюджете на 2022 год и на плановый период 2023 и 2025 годов».</w:t>
      </w:r>
    </w:p>
    <w:p w:rsidR="00FE693F" w:rsidRPr="00FE693F" w:rsidRDefault="00FE693F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ст. 157 Бюджетного кодекса, </w:t>
      </w:r>
      <w:r w:rsidRPr="00FE693F">
        <w:rPr>
          <w:rStyle w:val="apple-style-span"/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ru-RU"/>
        </w:rPr>
        <w:t>статьи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 </w:t>
      </w:r>
      <w:r w:rsidRPr="00FE693F">
        <w:rPr>
          <w:rStyle w:val="apple-style-span"/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ru-RU"/>
        </w:rPr>
        <w:t>Федерального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693F">
        <w:rPr>
          <w:rStyle w:val="apple-style-span"/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ru-RU"/>
        </w:rPr>
        <w:t>закона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693F">
        <w:rPr>
          <w:rStyle w:val="apple-style-span"/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ru-RU"/>
        </w:rPr>
        <w:t>от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07.02.2011 </w:t>
      </w:r>
      <w:r w:rsidRPr="00FE693F">
        <w:rPr>
          <w:rStyle w:val="apple-style-span"/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ru-RU"/>
        </w:rPr>
        <w:t>г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FE693F">
        <w:rPr>
          <w:rStyle w:val="apple-style-span"/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ru-RU"/>
        </w:rPr>
        <w:t>№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6-</w:t>
      </w:r>
      <w:r w:rsidRPr="00FE693F">
        <w:rPr>
          <w:rStyle w:val="apple-style-span"/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ru-RU"/>
        </w:rPr>
        <w:t>ФЗ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проведена экспертиза, подготовлены и направлены в Совет народных депутатов Новохопёрского муниципального района Воронежской области 2 заключения на проекты решений «О внесении изменений в решение Совета народных депутатов Новохопёрского муниципального района от 12.03.2021 года № 247 « Об  утверждении Положения о бюджетном процессе в Новохопёрском муниципальном районе».</w:t>
      </w:r>
      <w:proofErr w:type="gramEnd"/>
    </w:p>
    <w:p w:rsidR="00FE693F" w:rsidRPr="00FE693F" w:rsidRDefault="00FE693F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заключенными соглашениями ревизионной комиссией была проведена экспертиза проектов решений Советов народных депутатов всех 11 поселений о бюджетах поселений на 2023 год и на плановый период 2024 и 2025 годов, 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акже внешняя проверка отчетов администраций всех 11 поселений об исполнении бюджетов поселений за 2021 год</w:t>
      </w:r>
      <w:r w:rsidR="0016575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575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3C274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результатам 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подготовлены и переданы в Советы народных депутатов </w:t>
      </w:r>
      <w:r w:rsidR="003C2743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поселений 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Заключения.</w:t>
      </w:r>
    </w:p>
    <w:p w:rsidR="00AD3E7F" w:rsidRPr="0029620E" w:rsidRDefault="00AD3E7F" w:rsidP="00C44216">
      <w:pPr>
        <w:spacing w:after="120" w:line="288" w:lineRule="auto"/>
        <w:ind w:left="141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и иная деятельность</w:t>
      </w:r>
    </w:p>
    <w:p w:rsidR="00165753" w:rsidRPr="00165753" w:rsidRDefault="00165753" w:rsidP="00165753">
      <w:pPr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575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реализации принципа гласности</w:t>
      </w:r>
      <w:r w:rsidRPr="00275B58">
        <w:rPr>
          <w:sz w:val="28"/>
          <w:szCs w:val="28"/>
        </w:rPr>
        <w:t xml:space="preserve"> 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FE693F"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нформация о деятельности ревизионной комиссии регулярно размещается на официальном сайте администрации Новохоперского муниципального района в информационно-коммуникационной сети Интернет. </w:t>
      </w:r>
      <w:r w:rsidRPr="0016575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требованиями Федерального закона «Об обеспечении доступа к информации о деятельности государственных органов и органов местного самоуправления»  ревизионной комиссией созданы официальные страницы в двух социальных сетях «Контакт» и «Одноклассники», где в дальнейшем мы планируем регулярно размещать новости о своей деятельности.</w:t>
      </w:r>
    </w:p>
    <w:p w:rsidR="00462E23" w:rsidRPr="00462E23" w:rsidRDefault="00462E23" w:rsidP="00462E23">
      <w:pPr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того, в 2022 году ревизионная комиссия осуществляла информационное взаимодействие с Контрольно-счетной палатой Воронежской области, Советом контрольно-счетных органов при Контрольно-счетной палате Воронежской области. </w:t>
      </w:r>
    </w:p>
    <w:p w:rsidR="00F17829" w:rsidRPr="00462E23" w:rsidRDefault="00462E23" w:rsidP="00462E23">
      <w:pPr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течении года Ревизионной комиссией принято участие в режиме ВКС в серии обучающихся </w:t>
      </w:r>
      <w:proofErr w:type="spellStart"/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вебинаров</w:t>
      </w:r>
      <w:proofErr w:type="spellEnd"/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внешних экспертов проводимых Союзом муниципальных контрольно-счетных органов, КСП Воронежской области и КСП г</w:t>
      </w:r>
      <w:proofErr w:type="gramStart"/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оронежа. Председателем Ревизионной комиссии </w:t>
      </w:r>
      <w:proofErr w:type="gramStart"/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повышена</w:t>
      </w:r>
      <w:proofErr w:type="gramEnd"/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квалификации по дополнительной профессиональной программе «Государственный и муниципальный финансовый контроль в субъектах федерации»</w:t>
      </w:r>
      <w:r w:rsidR="0010347E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2022 году заключено соглашение о сотрудничестве между Контрольно-счетной палатой Воронежской области и Ревизионной комиссией о сотрудничестве Сторон в рамках предоставленных им полномочий в сфере осуществления контроля за законностью и эффективностью формирования и расходования средств областного и муниципального бюджетов Воронежской области, использования государственной и муниципальной собственности.</w:t>
      </w:r>
    </w:p>
    <w:p w:rsidR="00462E23" w:rsidRPr="00462E23" w:rsidRDefault="00462E23" w:rsidP="00462E23">
      <w:pPr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выполнения поставленных задач сформирован план работы ревизионной комиссии на 2023 год, где учтены результаты контрольных мероприятий предыдущих лет. Тематика контрольной деятельности в 2023 году охватывает важнейшие направления социально-экономического развития Новохопёрского муниципального района.</w:t>
      </w:r>
    </w:p>
    <w:p w:rsidR="00786189" w:rsidRPr="00AA6117" w:rsidRDefault="008958CA" w:rsidP="000518A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6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  <w:r w:rsidR="00D2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189" w:rsidRPr="00AA6117" w:rsidRDefault="00786189" w:rsidP="00AD3E7F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786189" w:rsidRPr="00AA6117" w:rsidSect="000518A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C1F"/>
    <w:multiLevelType w:val="hybridMultilevel"/>
    <w:tmpl w:val="E44234B2"/>
    <w:lvl w:ilvl="0" w:tplc="0A5CCD5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67540"/>
    <w:rsid w:val="000518A1"/>
    <w:rsid w:val="00082DC4"/>
    <w:rsid w:val="000A752E"/>
    <w:rsid w:val="000E2104"/>
    <w:rsid w:val="0010347E"/>
    <w:rsid w:val="001436C3"/>
    <w:rsid w:val="0015593B"/>
    <w:rsid w:val="00165753"/>
    <w:rsid w:val="00187368"/>
    <w:rsid w:val="0022077D"/>
    <w:rsid w:val="0022346C"/>
    <w:rsid w:val="00243F41"/>
    <w:rsid w:val="00246423"/>
    <w:rsid w:val="00254B4F"/>
    <w:rsid w:val="0029620E"/>
    <w:rsid w:val="00316424"/>
    <w:rsid w:val="00317DDC"/>
    <w:rsid w:val="003C2743"/>
    <w:rsid w:val="003E387E"/>
    <w:rsid w:val="00411B8C"/>
    <w:rsid w:val="004218D0"/>
    <w:rsid w:val="00430414"/>
    <w:rsid w:val="00461D91"/>
    <w:rsid w:val="00462E23"/>
    <w:rsid w:val="004657E3"/>
    <w:rsid w:val="00465BEE"/>
    <w:rsid w:val="00473EFA"/>
    <w:rsid w:val="004D3FC6"/>
    <w:rsid w:val="005B32AD"/>
    <w:rsid w:val="006C0FEF"/>
    <w:rsid w:val="006F3BBB"/>
    <w:rsid w:val="00710E9A"/>
    <w:rsid w:val="00767540"/>
    <w:rsid w:val="00786189"/>
    <w:rsid w:val="007C43A5"/>
    <w:rsid w:val="00813D25"/>
    <w:rsid w:val="00847F2B"/>
    <w:rsid w:val="008958CA"/>
    <w:rsid w:val="008B5AD0"/>
    <w:rsid w:val="00911754"/>
    <w:rsid w:val="0093575A"/>
    <w:rsid w:val="009716D9"/>
    <w:rsid w:val="009E2D2C"/>
    <w:rsid w:val="00A60F73"/>
    <w:rsid w:val="00AA6117"/>
    <w:rsid w:val="00AB6DBB"/>
    <w:rsid w:val="00AD3E7F"/>
    <w:rsid w:val="00B514CC"/>
    <w:rsid w:val="00B5192A"/>
    <w:rsid w:val="00B8602A"/>
    <w:rsid w:val="00BA4D1E"/>
    <w:rsid w:val="00C0502A"/>
    <w:rsid w:val="00C44216"/>
    <w:rsid w:val="00C51D34"/>
    <w:rsid w:val="00CE2BF0"/>
    <w:rsid w:val="00D24F15"/>
    <w:rsid w:val="00DB0018"/>
    <w:rsid w:val="00DD0830"/>
    <w:rsid w:val="00DE4B7C"/>
    <w:rsid w:val="00E0189D"/>
    <w:rsid w:val="00E5222E"/>
    <w:rsid w:val="00E75923"/>
    <w:rsid w:val="00E871D4"/>
    <w:rsid w:val="00EC2AC5"/>
    <w:rsid w:val="00ED21E2"/>
    <w:rsid w:val="00ED5DF6"/>
    <w:rsid w:val="00F17829"/>
    <w:rsid w:val="00F66C7F"/>
    <w:rsid w:val="00F71A1D"/>
    <w:rsid w:val="00F95748"/>
    <w:rsid w:val="00FC515E"/>
    <w:rsid w:val="00FE693F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67540"/>
  </w:style>
  <w:style w:type="character" w:customStyle="1" w:styleId="apple-converted-space">
    <w:name w:val="apple-converted-space"/>
    <w:basedOn w:val="a0"/>
    <w:rsid w:val="00767540"/>
  </w:style>
  <w:style w:type="paragraph" w:styleId="a3">
    <w:name w:val="Body Text"/>
    <w:basedOn w:val="a"/>
    <w:link w:val="a4"/>
    <w:rsid w:val="00AD3E7F"/>
    <w:pPr>
      <w:spacing w:after="0" w:line="240" w:lineRule="auto"/>
      <w:ind w:right="56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D3E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D3E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E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2104"/>
    <w:rPr>
      <w:b/>
      <w:bCs/>
    </w:rPr>
  </w:style>
  <w:style w:type="paragraph" w:customStyle="1" w:styleId="js-details-tasks">
    <w:name w:val="js-details-tasks"/>
    <w:basedOn w:val="a"/>
    <w:rsid w:val="000E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78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A148E763E2B5C2BE597D3C10D4737B392C6FFEA3F54E421BE19E0B944D8969AB332AEBF02A2E6E51BBDtBO0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revkom</cp:lastModifiedBy>
  <cp:revision>39</cp:revision>
  <cp:lastPrinted>2023-03-16T06:26:00Z</cp:lastPrinted>
  <dcterms:created xsi:type="dcterms:W3CDTF">2019-04-14T17:41:00Z</dcterms:created>
  <dcterms:modified xsi:type="dcterms:W3CDTF">2024-03-18T08:23:00Z</dcterms:modified>
</cp:coreProperties>
</file>